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F799E" w:rsidRDefault="00BF799E" w:rsidP="00BF799E">
      <w:pPr>
        <w:pStyle w:val="berschrift1"/>
        <w:jc w:val="both"/>
      </w:pPr>
      <w:r>
        <w:t>Typo3</w:t>
      </w:r>
    </w:p>
    <w:p w:rsidR="00BF799E" w:rsidRDefault="00BF799E" w:rsidP="00BF799E">
      <w:r w:rsidRPr="00BF799E">
        <w:rPr>
          <w:b/>
        </w:rPr>
        <w:t>TYPO3</w:t>
      </w:r>
      <w:r>
        <w:t xml:space="preserve"> ist ein </w:t>
      </w:r>
      <w:r w:rsidRPr="00BF799E">
        <w:rPr>
          <w:u w:val="single"/>
        </w:rPr>
        <w:t>freies</w:t>
      </w:r>
      <w:r>
        <w:t xml:space="preserve"> Content-Management-Framework für Websites, das ursprünglich von </w:t>
      </w:r>
      <w:r w:rsidRPr="00BF799E">
        <w:rPr>
          <w:i/>
        </w:rPr>
        <w:t xml:space="preserve">Kasper </w:t>
      </w:r>
      <w:proofErr w:type="spellStart"/>
      <w:r w:rsidRPr="00BF799E">
        <w:rPr>
          <w:i/>
        </w:rPr>
        <w:t>Skårhøj</w:t>
      </w:r>
      <w:proofErr w:type="spellEnd"/>
      <w:r w:rsidRPr="00BF799E">
        <w:rPr>
          <w:i/>
        </w:rPr>
        <w:t xml:space="preserve"> </w:t>
      </w:r>
      <w:r>
        <w:t xml:space="preserve">entwickelt wurde. </w:t>
      </w:r>
      <w:r w:rsidRPr="00BF799E">
        <w:rPr>
          <w:b/>
        </w:rPr>
        <w:t>TYPO3</w:t>
      </w:r>
      <w:r>
        <w:t xml:space="preserve"> basiert auf der Skriptsprache </w:t>
      </w:r>
      <w:r w:rsidRPr="00BF799E">
        <w:rPr>
          <w:u w:val="single"/>
        </w:rPr>
        <w:t>PHP</w:t>
      </w:r>
      <w:r>
        <w:t xml:space="preserve">. Als Datenbank kann </w:t>
      </w:r>
      <w:r w:rsidRPr="00BF799E">
        <w:rPr>
          <w:u w:val="single"/>
        </w:rPr>
        <w:t>MySQL</w:t>
      </w:r>
      <w:r>
        <w:t xml:space="preserve">, aber auch etwa </w:t>
      </w:r>
      <w:proofErr w:type="spellStart"/>
      <w:r>
        <w:t>PostgreSQL</w:t>
      </w:r>
      <w:proofErr w:type="spellEnd"/>
      <w:r>
        <w:t xml:space="preserve"> oder Oracle eingesetzt werden. Das System wir</w:t>
      </w:r>
      <w:r>
        <w:t xml:space="preserve">d von zwei Teams, </w:t>
      </w:r>
      <w:r>
        <w:t>jeweils einem für Version 4 und einem f</w:t>
      </w:r>
      <w:r>
        <w:t>ür Version 5, weiterentwickelt.</w:t>
      </w:r>
    </w:p>
    <w:p w:rsidR="00BF799E" w:rsidRDefault="00BF799E" w:rsidP="00BF799E">
      <w:pPr>
        <w:jc w:val="both"/>
      </w:pPr>
      <w:r>
        <w:t xml:space="preserve">Der Name </w:t>
      </w:r>
      <w:r w:rsidRPr="00BF799E">
        <w:rPr>
          <w:b/>
          <w:color w:val="FF0000"/>
          <w:u w:val="single"/>
        </w:rPr>
        <w:t>TYPO3</w:t>
      </w:r>
      <w:r>
        <w:t xml:space="preserve"> stammt daher, dass </w:t>
      </w:r>
      <w:proofErr w:type="spellStart"/>
      <w:r>
        <w:t>Skårhøj</w:t>
      </w:r>
      <w:proofErr w:type="spellEnd"/>
      <w:r>
        <w:t xml:space="preserve"> durch einen Tippfehler (englisch „</w:t>
      </w:r>
      <w:proofErr w:type="spellStart"/>
      <w:r>
        <w:t>typo</w:t>
      </w:r>
      <w:proofErr w:type="spellEnd"/>
      <w:r>
        <w:t>“) bei der Entwicklung einen Teil seiner Arbeit verlor. Die Zahl „3“ wurde dem Namen schließlich angehängt, nachdem die dritte Version des Systems durch ihren Erfolg als eine A</w:t>
      </w:r>
      <w:r>
        <w:t>rt Marke bekannt wurde.</w:t>
      </w:r>
    </w:p>
    <w:p w:rsidR="00BF799E" w:rsidRDefault="00BF799E" w:rsidP="00BF799E">
      <w:pPr>
        <w:pStyle w:val="Listenabsatz"/>
        <w:numPr>
          <w:ilvl w:val="0"/>
          <w:numId w:val="1"/>
        </w:numPr>
        <w:jc w:val="both"/>
      </w:pPr>
      <w:r>
        <w:t>Zahlreiche Funkti</w:t>
      </w:r>
      <w:r>
        <w:t>onen können mit Erweiterungen</w:t>
      </w:r>
      <w:r>
        <w:t xml:space="preserve"> integriert werden, ohne dass eigener Programmcode geschrieben werden muss. </w:t>
      </w:r>
    </w:p>
    <w:p w:rsidR="00BF799E" w:rsidRDefault="00BF799E" w:rsidP="00BF799E">
      <w:pPr>
        <w:pStyle w:val="Listenabsatz"/>
        <w:numPr>
          <w:ilvl w:val="0"/>
          <w:numId w:val="1"/>
        </w:numPr>
        <w:jc w:val="both"/>
      </w:pPr>
      <w:r>
        <w:t xml:space="preserve">Die derzeit über 5000 Erweiterungen stammen zum größten Teil von anderen Anbietern und sind kostenlos verfügbar. </w:t>
      </w:r>
    </w:p>
    <w:p w:rsidR="00BF799E" w:rsidRDefault="00BF799E" w:rsidP="00BF799E">
      <w:pPr>
        <w:pStyle w:val="Listenabsatz"/>
        <w:numPr>
          <w:ilvl w:val="0"/>
          <w:numId w:val="1"/>
        </w:numPr>
        <w:jc w:val="both"/>
      </w:pPr>
      <w:r>
        <w:t xml:space="preserve">Erhältlich sind unter anderem News, Shop-Systeme oder Diskussionsforen. </w:t>
      </w:r>
    </w:p>
    <w:p w:rsidR="00BF799E" w:rsidRDefault="00BF799E" w:rsidP="00BF799E">
      <w:pPr>
        <w:pStyle w:val="Listenabsatz"/>
        <w:numPr>
          <w:ilvl w:val="0"/>
          <w:numId w:val="1"/>
        </w:numPr>
        <w:jc w:val="both"/>
      </w:pPr>
      <w:r>
        <w:t xml:space="preserve">Das System ist auf Mehrsprachigkeit ausgelegt und wird von einer Anwender- und Entwicklergemeinde aus aller Welt betreut. </w:t>
      </w:r>
    </w:p>
    <w:p w:rsidR="00687FD1" w:rsidRDefault="00BF799E" w:rsidP="00BF799E">
      <w:pPr>
        <w:pStyle w:val="Listenabsatz"/>
        <w:numPr>
          <w:ilvl w:val="0"/>
          <w:numId w:val="1"/>
        </w:numPr>
        <w:jc w:val="both"/>
      </w:pPr>
      <w:r>
        <w:t xml:space="preserve">TYPO3 gehört zusammen mit </w:t>
      </w:r>
      <w:proofErr w:type="spellStart"/>
      <w:r>
        <w:t>Drupal</w:t>
      </w:r>
      <w:proofErr w:type="spellEnd"/>
      <w:r>
        <w:t xml:space="preserve">, </w:t>
      </w:r>
      <w:proofErr w:type="spellStart"/>
      <w:r>
        <w:t>Joomla</w:t>
      </w:r>
      <w:proofErr w:type="spellEnd"/>
      <w:r>
        <w:t xml:space="preserve">! und </w:t>
      </w:r>
      <w:proofErr w:type="spellStart"/>
      <w:r>
        <w:t>WordPress</w:t>
      </w:r>
      <w:proofErr w:type="spellEnd"/>
      <w:r>
        <w:t xml:space="preserve"> zu den bekanntesten Content-Management-Systemen aus dem Bereich der freien Software.</w:t>
      </w:r>
    </w:p>
    <w:p w:rsidR="00BF799E" w:rsidRDefault="00BF799E" w:rsidP="00BF799E">
      <w:pPr>
        <w:pStyle w:val="berschrift2"/>
        <w:jc w:val="both"/>
      </w:pPr>
      <w:r>
        <w:t>Verwendung</w:t>
      </w:r>
    </w:p>
    <w:p w:rsidR="00BF799E" w:rsidRDefault="00BF799E" w:rsidP="00BF799E">
      <w:pPr>
        <w:jc w:val="both"/>
      </w:pPr>
      <w:r>
        <w:t>Es wird geschätzt, dass TYPO3 weltweit mehr als</w:t>
      </w:r>
      <w:r>
        <w:t xml:space="preserve"> 500.000 Mal eingesetzt wird.</w:t>
      </w:r>
      <w:r>
        <w:t xml:space="preserve"> TYPO3 stellt hohe Anforderungen an die Leistungs- und Konfigurationsfähig</w:t>
      </w:r>
      <w:r>
        <w:t>keit des verwendeten Servers.</w:t>
      </w:r>
      <w:r>
        <w:t xml:space="preserve"> Die Einarbeitungszeit für einen Website-Entwickler beträgt mehrere Wochen bis Monate, für einen Autor oder Redakteur je nach freigeschalteten Funktio</w:t>
      </w:r>
      <w:bookmarkStart w:id="0" w:name="_GoBack"/>
      <w:bookmarkEnd w:id="0"/>
      <w:r>
        <w:t xml:space="preserve">nen wenige Minuten bis einige Stunden. Ein Entwickler, der eine TYPO3-Website einrichten möchte, muss sich in der Regel intensiv mit der Metasprache </w:t>
      </w:r>
      <w:proofErr w:type="spellStart"/>
      <w:r>
        <w:t>TypoScript</w:t>
      </w:r>
      <w:proofErr w:type="spellEnd"/>
      <w:r>
        <w:t xml:space="preserve"> beschäftigen.</w:t>
      </w:r>
    </w:p>
    <w:p w:rsidR="00BF799E" w:rsidRDefault="00BF799E" w:rsidP="00BF799E">
      <w:pPr>
        <w:ind w:left="708"/>
        <w:jc w:val="both"/>
      </w:pPr>
      <w:r>
        <w:t xml:space="preserve">Im Gegensatz zu kommerzieller Software gibt es bei TYPO3 </w:t>
      </w:r>
      <w:r w:rsidRPr="00BF799E">
        <w:rPr>
          <w:u w:val="single"/>
        </w:rPr>
        <w:t>keinen Support durch den Hersteller</w:t>
      </w:r>
      <w:r>
        <w:t xml:space="preserve"> bzw. Entwickler, dafür aber durch die Anwendergemein</w:t>
      </w:r>
      <w:r>
        <w:t>de (</w:t>
      </w:r>
      <w:proofErr w:type="spellStart"/>
      <w:r>
        <w:t>Bugtracker</w:t>
      </w:r>
      <w:proofErr w:type="spellEnd"/>
      <w:r>
        <w:t>,</w:t>
      </w:r>
      <w:r>
        <w:t xml:space="preserve"> For</w:t>
      </w:r>
      <w:r>
        <w:t>en und News-/Mailinglisten</w:t>
      </w:r>
      <w:r>
        <w:t>) und eine große Anzahl an Web-Agenturen. Einige Unternehmen haben sich auch darauf spezialisiert, Websites in TYPO3 zu erstellen oder Website-Hosting mit vorinstalliertem TYPO3 anzubieten.</w:t>
      </w:r>
    </w:p>
    <w:p w:rsidR="00BF799E" w:rsidRDefault="00BF799E" w:rsidP="00BF799E">
      <w:pPr>
        <w:pStyle w:val="berschrift2"/>
        <w:jc w:val="both"/>
      </w:pPr>
      <w:r>
        <w:t>Bedienung</w:t>
      </w:r>
    </w:p>
    <w:p w:rsidR="00BF799E" w:rsidRDefault="00BF799E" w:rsidP="00BF799E">
      <w:pPr>
        <w:jc w:val="both"/>
      </w:pPr>
      <w:r>
        <w:t xml:space="preserve">TYPO3 wird auf einem Webserver installiert und mit einem Webbrowser benutzt. Außer einem Browser ist zur Benutzung keine Zusatzsoftware erforderlich. Die Nutzung von TYPO3 gliedert sich in drei große Bereiche: Die Erstellung des Website-Designs, die Konfiguration von TYPO3 mittels </w:t>
      </w:r>
      <w:proofErr w:type="spellStart"/>
      <w:r>
        <w:t>TypoScript</w:t>
      </w:r>
      <w:proofErr w:type="spellEnd"/>
      <w:r>
        <w:t xml:space="preserve"> und die Eingabe des Website-Inhalts.</w:t>
      </w:r>
    </w:p>
    <w:p w:rsidR="00BF799E" w:rsidRDefault="00BF799E" w:rsidP="00BF799E">
      <w:pPr>
        <w:jc w:val="both"/>
      </w:pPr>
      <w:r>
        <w:t>TYPO3 enthält ein Backend, das der Pflege der Website dient und ein Frontend, das die Website selbst darstellt.</w:t>
      </w:r>
    </w:p>
    <w:p w:rsidR="00BF799E" w:rsidRDefault="00BF799E" w:rsidP="00BF799E">
      <w:pPr>
        <w:jc w:val="both"/>
      </w:pPr>
      <w:r>
        <w:t xml:space="preserve">Im TYPO3-Backend wird die Website verwaltet. Dort wird TYPO3 konfiguriert, werden Inhalte erstellt und bearbeitet. Ein WYSIWYG-Editor erlaubt es Anwendern ohne HTML-Kenntnisse, redaktionelle </w:t>
      </w:r>
      <w:r>
        <w:lastRenderedPageBreak/>
        <w:t>Arbeit zu erledigen. Alternativ kann die Bearbeitung von Inhalten auch direkt über das Frontend der Website erfolgen. Diese Option bietet einen schnelleren Einstieg in das System.</w:t>
      </w:r>
    </w:p>
    <w:p w:rsidR="00BF799E" w:rsidRDefault="00BF799E" w:rsidP="00BF799E">
      <w:pPr>
        <w:pStyle w:val="berschrift2"/>
        <w:jc w:val="both"/>
      </w:pPr>
      <w:r>
        <w:t>Funkt</w:t>
      </w:r>
      <w:r>
        <w:t>ion und Architektur</w:t>
      </w:r>
    </w:p>
    <w:p w:rsidR="00BF799E" w:rsidRDefault="00BF799E" w:rsidP="00BF799E">
      <w:pPr>
        <w:jc w:val="both"/>
      </w:pPr>
      <w:r>
        <w:t xml:space="preserve">Zu den Funktionen gehören unter anderem zeitliche Steuerung zum Ein- und Ausblenden von Inhalten, ein Rollen- und Rechtesystem, eine Suchfunktion für statische und dynamische Inhalte, suchmaschinenfreundliche URLs, eine automatische Sitemap, eine Nutzerverwaltung und Mehrsprachigkeit des </w:t>
      </w:r>
      <w:proofErr w:type="spellStart"/>
      <w:r>
        <w:t>Backends</w:t>
      </w:r>
      <w:proofErr w:type="spellEnd"/>
      <w:r>
        <w:t xml:space="preserve"> und Mehrsprachenfähigkeit des </w:t>
      </w:r>
      <w:proofErr w:type="spellStart"/>
      <w:r>
        <w:t>Frontends</w:t>
      </w:r>
      <w:proofErr w:type="spellEnd"/>
      <w:r>
        <w:t>. Weitere, über verschiedene Zusatzmodule (sogenannte Erweiterungen) integrierbare Funktionen, sind beispielsweise ein Gästebuch, ein Forum, das Verfassen und der Versand eines Newsletters oder eine Statistik der Seitenaufrufe. Bilder, Texte, Tabellen, Animationen sowie externe Datenquellen können in TYPO3 (zum Teil über Erweiterungen) verwaltet werden.</w:t>
      </w:r>
    </w:p>
    <w:p w:rsidR="00BF799E" w:rsidRDefault="00BF799E" w:rsidP="00BF799E">
      <w:pPr>
        <w:jc w:val="both"/>
      </w:pPr>
      <w:r>
        <w:t xml:space="preserve">Templates, in denen Seitenaufbau und Formate definiert werden, erleichtern die Darstellung von Inhalten. Inhalte werden über frei konfigurierbare Eingabemasken eingegeben, zum Beispiel in Form des enthaltenen Rich-Text-Editors, der über eine an gängige Textverarbeitungen angelehnte, WYSIWYG-artige Oberfläche verfügt. Eine integrierte Bildverarbeitung ist vorhanden. Der Objektmanager gestattet es, grafische Elemente zu skalieren, zu drehen, Rahmen hinzuzufügen etc., wobei TYPO3 in Verbindung mit dem Bildkonverter </w:t>
      </w:r>
      <w:proofErr w:type="spellStart"/>
      <w:r>
        <w:t>ImageMagick</w:t>
      </w:r>
      <w:proofErr w:type="spellEnd"/>
      <w:r>
        <w:t xml:space="preserve"> und </w:t>
      </w:r>
      <w:proofErr w:type="spellStart"/>
      <w:r>
        <w:t>GDLib</w:t>
      </w:r>
      <w:proofErr w:type="spellEnd"/>
      <w:r>
        <w:t xml:space="preserve"> eine modifizierte Bilddatei im neuen Format erzeugt.</w:t>
      </w:r>
    </w:p>
    <w:p w:rsidR="00BF799E" w:rsidRDefault="00BF799E" w:rsidP="00BF799E">
      <w:pPr>
        <w:jc w:val="both"/>
      </w:pPr>
      <w:r>
        <w:t xml:space="preserve">TYPO3 wird intern über verschiedene PHP-Arrays gesteuert. Sie enthalten alle Informationen, die notwendig sind, um aus den in einer Datenbank gespeicherten Inhalten über </w:t>
      </w:r>
      <w:proofErr w:type="spellStart"/>
      <w:r>
        <w:t>TypoScript</w:t>
      </w:r>
      <w:proofErr w:type="spellEnd"/>
      <w:r>
        <w:t>-Befehle HTML-Code zu erzeugen. In der Regel kann man fast jede Ausgabe und viele Backendeinstellungen über Änderungen der Konfiguration in den Arrays anpassen. Der dadurch während der Laufzeit der PHP-Skripte am Webserver benötigte Speicher ist deshalb von Bedeutung.</w:t>
      </w:r>
    </w:p>
    <w:p w:rsidR="00BF799E" w:rsidRDefault="00BF799E" w:rsidP="00BF799E">
      <w:pPr>
        <w:jc w:val="both"/>
      </w:pPr>
      <w:r>
        <w:t xml:space="preserve">Die Inhalte und Parameter werden in einer relationalen Datenbank gespeichert und stehen unabhängig von dem jeweils verwendeten Template zur Verfügung. Dadurch kann das Erscheinungsbild einer Internetpräsenz theoretisch allein durch Austausch des Templates vollständig geändert werden, ohne die Inhalte anzufassen. Ebenso können dieselben Inhalte in unterschiedlichen Layouts oder Ausgabeformaten (zum Beispiel XML oder </w:t>
      </w:r>
      <w:proofErr w:type="spellStart"/>
      <w:r>
        <w:t>LaTeX</w:t>
      </w:r>
      <w:proofErr w:type="spellEnd"/>
      <w:r>
        <w:t>) präsentiert werden.</w:t>
      </w:r>
    </w:p>
    <w:p w:rsidR="00BF799E" w:rsidRDefault="00BF799E" w:rsidP="00BF799E">
      <w:pPr>
        <w:jc w:val="both"/>
      </w:pPr>
      <w:r>
        <w:t xml:space="preserve">Während in früheren Versionen die MySQL-Datenbank direkt angesprochen wurde, kann nun mit dem optionalen Database </w:t>
      </w:r>
      <w:proofErr w:type="spellStart"/>
      <w:r>
        <w:t>Abstraction</w:t>
      </w:r>
      <w:proofErr w:type="spellEnd"/>
      <w:r>
        <w:t xml:space="preserve"> Layer DBAL zwischen einer Anzahl gängiger SQL-Datenbanken gewählt werden, darunter als Open-Source-Alternative </w:t>
      </w:r>
      <w:proofErr w:type="spellStart"/>
      <w:r>
        <w:t>PostgreSQL</w:t>
      </w:r>
      <w:proofErr w:type="spellEnd"/>
      <w:r>
        <w:t>, als kommerzielle Variante Oracle.</w:t>
      </w:r>
    </w:p>
    <w:p w:rsidR="00BF799E" w:rsidRDefault="00BF799E" w:rsidP="00BF799E">
      <w:pPr>
        <w:jc w:val="both"/>
      </w:pPr>
      <w:r>
        <w:t>Ein integriertes Caching-System speichert Ergebnisse vorher definierter Datenbankaufrufe zwischen. So wird gerade bei hoch frequentierten Seiten die CPU-Belastung gesenkt, die Anzahl der Datenbankabfragen verringert und die Seite damit schneller ausgeliefert.</w:t>
      </w:r>
    </w:p>
    <w:p w:rsidR="00BF799E" w:rsidRDefault="00BF799E" w:rsidP="00BF799E">
      <w:pPr>
        <w:pStyle w:val="berschrift2"/>
        <w:jc w:val="both"/>
      </w:pPr>
      <w:r>
        <w:t>Gestaltungselemente</w:t>
      </w:r>
    </w:p>
    <w:p w:rsidR="00BF799E" w:rsidRDefault="00BF799E" w:rsidP="00BF799E">
      <w:pPr>
        <w:jc w:val="both"/>
      </w:pPr>
      <w:r>
        <w:t>Gestaltung und Programmierung mit TYPO3 können über folgende Elemente erfolgen:</w:t>
      </w:r>
    </w:p>
    <w:p w:rsidR="00BF799E" w:rsidRDefault="00BF799E" w:rsidP="00BF799E">
      <w:pPr>
        <w:jc w:val="both"/>
      </w:pPr>
      <w:r>
        <w:t>…</w:t>
      </w:r>
    </w:p>
    <w:sectPr w:rsidR="00BF799E">
      <w:pgSz w:w="11906" w:h="16838"/>
      <w:pgMar w:top="1417" w:right="1417" w:bottom="1134"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645C7087"/>
    <w:multiLevelType w:val="hybridMultilevel"/>
    <w:tmpl w:val="91D64734"/>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F799E"/>
    <w:rsid w:val="00687FD1"/>
    <w:rsid w:val="00BF799E"/>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de-D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style>
  <w:style w:type="paragraph" w:styleId="berschrift1">
    <w:name w:val="heading 1"/>
    <w:basedOn w:val="Standard"/>
    <w:next w:val="Standard"/>
    <w:link w:val="berschrift1Zchn"/>
    <w:uiPriority w:val="9"/>
    <w:qFormat/>
    <w:rsid w:val="00BF799E"/>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berschrift2">
    <w:name w:val="heading 2"/>
    <w:basedOn w:val="Standard"/>
    <w:next w:val="Standard"/>
    <w:link w:val="berschrift2Zchn"/>
    <w:uiPriority w:val="9"/>
    <w:unhideWhenUsed/>
    <w:qFormat/>
    <w:rsid w:val="00BF799E"/>
    <w:pPr>
      <w:keepNext/>
      <w:keepLines/>
      <w:spacing w:before="200" w:after="0"/>
      <w:outlineLvl w:val="1"/>
    </w:pPr>
    <w:rPr>
      <w:rFonts w:asciiTheme="majorHAnsi" w:eastAsiaTheme="majorEastAsia" w:hAnsiTheme="majorHAnsi" w:cstheme="majorBidi"/>
      <w:b/>
      <w:bCs/>
      <w:color w:val="4F81BD" w:themeColor="accent1"/>
      <w:sz w:val="26"/>
      <w:szCs w:val="26"/>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basedOn w:val="Absatz-Standardschriftart"/>
    <w:link w:val="berschrift1"/>
    <w:uiPriority w:val="9"/>
    <w:rsid w:val="00BF799E"/>
    <w:rPr>
      <w:rFonts w:asciiTheme="majorHAnsi" w:eastAsiaTheme="majorEastAsia" w:hAnsiTheme="majorHAnsi" w:cstheme="majorBidi"/>
      <w:b/>
      <w:bCs/>
      <w:color w:val="365F91" w:themeColor="accent1" w:themeShade="BF"/>
      <w:sz w:val="28"/>
      <w:szCs w:val="28"/>
    </w:rPr>
  </w:style>
  <w:style w:type="character" w:customStyle="1" w:styleId="berschrift2Zchn">
    <w:name w:val="Überschrift 2 Zchn"/>
    <w:basedOn w:val="Absatz-Standardschriftart"/>
    <w:link w:val="berschrift2"/>
    <w:uiPriority w:val="9"/>
    <w:rsid w:val="00BF799E"/>
    <w:rPr>
      <w:rFonts w:asciiTheme="majorHAnsi" w:eastAsiaTheme="majorEastAsia" w:hAnsiTheme="majorHAnsi" w:cstheme="majorBidi"/>
      <w:b/>
      <w:bCs/>
      <w:color w:val="4F81BD" w:themeColor="accent1"/>
      <w:sz w:val="26"/>
      <w:szCs w:val="26"/>
    </w:rPr>
  </w:style>
  <w:style w:type="paragraph" w:styleId="Listenabsatz">
    <w:name w:val="List Paragraph"/>
    <w:basedOn w:val="Standard"/>
    <w:uiPriority w:val="34"/>
    <w:qFormat/>
    <w:rsid w:val="00BF799E"/>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de-D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style>
  <w:style w:type="paragraph" w:styleId="berschrift1">
    <w:name w:val="heading 1"/>
    <w:basedOn w:val="Standard"/>
    <w:next w:val="Standard"/>
    <w:link w:val="berschrift1Zchn"/>
    <w:uiPriority w:val="9"/>
    <w:qFormat/>
    <w:rsid w:val="00BF799E"/>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berschrift2">
    <w:name w:val="heading 2"/>
    <w:basedOn w:val="Standard"/>
    <w:next w:val="Standard"/>
    <w:link w:val="berschrift2Zchn"/>
    <w:uiPriority w:val="9"/>
    <w:unhideWhenUsed/>
    <w:qFormat/>
    <w:rsid w:val="00BF799E"/>
    <w:pPr>
      <w:keepNext/>
      <w:keepLines/>
      <w:spacing w:before="200" w:after="0"/>
      <w:outlineLvl w:val="1"/>
    </w:pPr>
    <w:rPr>
      <w:rFonts w:asciiTheme="majorHAnsi" w:eastAsiaTheme="majorEastAsia" w:hAnsiTheme="majorHAnsi" w:cstheme="majorBidi"/>
      <w:b/>
      <w:bCs/>
      <w:color w:val="4F81BD" w:themeColor="accent1"/>
      <w:sz w:val="26"/>
      <w:szCs w:val="26"/>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basedOn w:val="Absatz-Standardschriftart"/>
    <w:link w:val="berschrift1"/>
    <w:uiPriority w:val="9"/>
    <w:rsid w:val="00BF799E"/>
    <w:rPr>
      <w:rFonts w:asciiTheme="majorHAnsi" w:eastAsiaTheme="majorEastAsia" w:hAnsiTheme="majorHAnsi" w:cstheme="majorBidi"/>
      <w:b/>
      <w:bCs/>
      <w:color w:val="365F91" w:themeColor="accent1" w:themeShade="BF"/>
      <w:sz w:val="28"/>
      <w:szCs w:val="28"/>
    </w:rPr>
  </w:style>
  <w:style w:type="character" w:customStyle="1" w:styleId="berschrift2Zchn">
    <w:name w:val="Überschrift 2 Zchn"/>
    <w:basedOn w:val="Absatz-Standardschriftart"/>
    <w:link w:val="berschrift2"/>
    <w:uiPriority w:val="9"/>
    <w:rsid w:val="00BF799E"/>
    <w:rPr>
      <w:rFonts w:asciiTheme="majorHAnsi" w:eastAsiaTheme="majorEastAsia" w:hAnsiTheme="majorHAnsi" w:cstheme="majorBidi"/>
      <w:b/>
      <w:bCs/>
      <w:color w:val="4F81BD" w:themeColor="accent1"/>
      <w:sz w:val="26"/>
      <w:szCs w:val="26"/>
    </w:rPr>
  </w:style>
  <w:style w:type="paragraph" w:styleId="Listenabsatz">
    <w:name w:val="List Paragraph"/>
    <w:basedOn w:val="Standard"/>
    <w:uiPriority w:val="34"/>
    <w:qFormat/>
    <w:rsid w:val="00BF799E"/>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790</Words>
  <Characters>4983</Characters>
  <Application>Microsoft Office Word</Application>
  <DocSecurity>0</DocSecurity>
  <Lines>41</Lines>
  <Paragraphs>11</Paragraphs>
  <ScaleCrop>false</ScaleCrop>
  <HeadingPairs>
    <vt:vector size="2" baseType="variant">
      <vt:variant>
        <vt:lpstr>Titel</vt:lpstr>
      </vt:variant>
      <vt:variant>
        <vt:i4>1</vt:i4>
      </vt:variant>
    </vt:vector>
  </HeadingPairs>
  <TitlesOfParts>
    <vt:vector size="1" baseType="lpstr">
      <vt:lpstr/>
    </vt:vector>
  </TitlesOfParts>
  <Company>Rechenzentrum der Universität Würzburg</Company>
  <LinksUpToDate>false</LinksUpToDate>
  <CharactersWithSpaces>5762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andi</dc:creator>
  <cp:lastModifiedBy>andi</cp:lastModifiedBy>
  <cp:revision>1</cp:revision>
  <dcterms:created xsi:type="dcterms:W3CDTF">2011-04-30T14:22:00Z</dcterms:created>
  <dcterms:modified xsi:type="dcterms:W3CDTF">2011-04-30T14:29:00Z</dcterms:modified>
</cp:coreProperties>
</file>